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55" w:rsidRPr="00EF36E7" w:rsidRDefault="008A63E9" w:rsidP="00EF36E7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b/>
          <w:sz w:val="24"/>
          <w:szCs w:val="24"/>
        </w:rPr>
        <w:t xml:space="preserve">Request for </w:t>
      </w:r>
      <w:r w:rsidR="000C5E63" w:rsidRPr="00EF36E7">
        <w:rPr>
          <w:rFonts w:ascii="Arial" w:hAnsi="Arial" w:cs="Arial"/>
          <w:b/>
          <w:sz w:val="24"/>
          <w:szCs w:val="24"/>
        </w:rPr>
        <w:t xml:space="preserve">tender for the </w:t>
      </w:r>
      <w:proofErr w:type="spellStart"/>
      <w:r w:rsidR="000C5E63" w:rsidRPr="00EF36E7">
        <w:rPr>
          <w:rFonts w:ascii="Arial" w:hAnsi="Arial" w:cs="Arial"/>
          <w:b/>
          <w:sz w:val="24"/>
          <w:szCs w:val="24"/>
        </w:rPr>
        <w:t>Musina</w:t>
      </w:r>
      <w:proofErr w:type="spellEnd"/>
      <w:r w:rsidR="000C5E63" w:rsidRPr="00EF36E7">
        <w:rPr>
          <w:rFonts w:ascii="Arial" w:hAnsi="Arial" w:cs="Arial"/>
          <w:b/>
          <w:sz w:val="24"/>
          <w:szCs w:val="24"/>
        </w:rPr>
        <w:t xml:space="preserve"> Customs State Warehouse storage areas refurbishment</w:t>
      </w:r>
    </w:p>
    <w:p w:rsidR="008A63E9" w:rsidRPr="00EF36E7" w:rsidRDefault="00307054" w:rsidP="00EF36E7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  <w:u w:val="single"/>
        </w:rPr>
        <w:t>Request</w:t>
      </w:r>
    </w:p>
    <w:p w:rsidR="008A63E9" w:rsidRPr="00EF36E7" w:rsidRDefault="008A63E9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To request the services of </w:t>
      </w:r>
      <w:r w:rsidR="000C5E63" w:rsidRPr="00EF36E7">
        <w:rPr>
          <w:rFonts w:ascii="Arial" w:hAnsi="Arial" w:cs="Arial"/>
          <w:sz w:val="24"/>
          <w:szCs w:val="24"/>
        </w:rPr>
        <w:t xml:space="preserve">building contractors for the refurbishment of </w:t>
      </w:r>
      <w:proofErr w:type="gramStart"/>
      <w:r w:rsidR="000C5E63" w:rsidRPr="00EF36E7">
        <w:rPr>
          <w:rFonts w:ascii="Arial" w:hAnsi="Arial" w:cs="Arial"/>
          <w:sz w:val="24"/>
          <w:szCs w:val="24"/>
        </w:rPr>
        <w:t xml:space="preserve">the </w:t>
      </w:r>
      <w:r w:rsidRPr="00EF36E7">
        <w:rPr>
          <w:rFonts w:ascii="Arial" w:hAnsi="Arial" w:cs="Arial"/>
          <w:sz w:val="24"/>
          <w:szCs w:val="24"/>
        </w:rPr>
        <w:t xml:space="preserve"> ‘new’</w:t>
      </w:r>
      <w:proofErr w:type="gramEnd"/>
      <w:r w:rsidRPr="00EF36E7">
        <w:rPr>
          <w:rFonts w:ascii="Arial" w:hAnsi="Arial" w:cs="Arial"/>
          <w:sz w:val="24"/>
          <w:szCs w:val="24"/>
        </w:rPr>
        <w:t xml:space="preserve"> Customs State Warehouse at the military base </w:t>
      </w:r>
      <w:r w:rsidR="005F5447" w:rsidRPr="00EF36E7">
        <w:rPr>
          <w:rFonts w:ascii="Arial" w:hAnsi="Arial" w:cs="Arial"/>
          <w:sz w:val="24"/>
          <w:szCs w:val="24"/>
        </w:rPr>
        <w:t xml:space="preserve">at about four kilometres south west of </w:t>
      </w:r>
      <w:proofErr w:type="spellStart"/>
      <w:r w:rsidR="005F5447" w:rsidRPr="00EF36E7">
        <w:rPr>
          <w:rFonts w:ascii="Arial" w:hAnsi="Arial" w:cs="Arial"/>
          <w:sz w:val="24"/>
          <w:szCs w:val="24"/>
        </w:rPr>
        <w:t>Musina</w:t>
      </w:r>
      <w:proofErr w:type="spellEnd"/>
      <w:r w:rsidRPr="00EF36E7">
        <w:rPr>
          <w:rFonts w:ascii="Arial" w:hAnsi="Arial" w:cs="Arial"/>
          <w:sz w:val="24"/>
          <w:szCs w:val="24"/>
        </w:rPr>
        <w:t>.</w:t>
      </w:r>
    </w:p>
    <w:p w:rsidR="008A63E9" w:rsidRPr="00EF36E7" w:rsidRDefault="008A63E9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Background</w:t>
      </w:r>
    </w:p>
    <w:p w:rsidR="008A63E9" w:rsidRPr="00EF36E7" w:rsidRDefault="008A63E9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The facility consists of a large </w:t>
      </w:r>
      <w:r w:rsidR="004E0A22" w:rsidRPr="00EF36E7">
        <w:rPr>
          <w:rFonts w:ascii="Arial" w:hAnsi="Arial" w:cs="Arial"/>
          <w:sz w:val="24"/>
          <w:szCs w:val="24"/>
        </w:rPr>
        <w:t xml:space="preserve">steel frame </w:t>
      </w:r>
      <w:r w:rsidRPr="00EF36E7">
        <w:rPr>
          <w:rFonts w:ascii="Arial" w:hAnsi="Arial" w:cs="Arial"/>
          <w:sz w:val="24"/>
          <w:szCs w:val="24"/>
        </w:rPr>
        <w:t>warehouse type building with paving bricks as flooring</w:t>
      </w:r>
      <w:r w:rsidR="004E0A22" w:rsidRPr="00EF36E7">
        <w:rPr>
          <w:rFonts w:ascii="Arial" w:hAnsi="Arial" w:cs="Arial"/>
          <w:sz w:val="24"/>
          <w:szCs w:val="24"/>
        </w:rPr>
        <w:t>, brick walls and steel cladding</w:t>
      </w:r>
      <w:r w:rsidRPr="00EF36E7">
        <w:rPr>
          <w:rFonts w:ascii="Arial" w:hAnsi="Arial" w:cs="Arial"/>
          <w:sz w:val="24"/>
          <w:szCs w:val="24"/>
        </w:rPr>
        <w:t xml:space="preserve">. The surrounding </w:t>
      </w:r>
      <w:r w:rsidR="005F5447" w:rsidRPr="00EF36E7">
        <w:rPr>
          <w:rFonts w:ascii="Arial" w:hAnsi="Arial" w:cs="Arial"/>
          <w:sz w:val="24"/>
          <w:szCs w:val="24"/>
        </w:rPr>
        <w:t xml:space="preserve">outside </w:t>
      </w:r>
      <w:r w:rsidRPr="00EF36E7">
        <w:rPr>
          <w:rFonts w:ascii="Arial" w:hAnsi="Arial" w:cs="Arial"/>
          <w:sz w:val="24"/>
          <w:szCs w:val="24"/>
        </w:rPr>
        <w:t>area is also covered by paving bricks.</w:t>
      </w:r>
      <w:r w:rsidR="00307054" w:rsidRPr="00EF36E7">
        <w:rPr>
          <w:rFonts w:ascii="Arial" w:hAnsi="Arial" w:cs="Arial"/>
          <w:sz w:val="24"/>
          <w:szCs w:val="24"/>
        </w:rPr>
        <w:t xml:space="preserve"> An adjacent building with proper flooring is used as offices.</w:t>
      </w:r>
    </w:p>
    <w:p w:rsidR="008A63E9" w:rsidRPr="00EF36E7" w:rsidRDefault="008A63E9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This specific internal area </w:t>
      </w:r>
      <w:r w:rsidR="004A5018" w:rsidRPr="00EF36E7">
        <w:rPr>
          <w:rFonts w:ascii="Arial" w:hAnsi="Arial" w:cs="Arial"/>
          <w:sz w:val="24"/>
          <w:szCs w:val="24"/>
        </w:rPr>
        <w:t xml:space="preserve">(large open areas) </w:t>
      </w:r>
      <w:r w:rsidRPr="00EF36E7">
        <w:rPr>
          <w:rFonts w:ascii="Arial" w:hAnsi="Arial" w:cs="Arial"/>
          <w:sz w:val="24"/>
          <w:szCs w:val="24"/>
        </w:rPr>
        <w:t xml:space="preserve">will be used for shelving and the storage of goods.  Forklift machinery will be used to move the goods. The </w:t>
      </w:r>
      <w:r w:rsidR="004E0A22" w:rsidRPr="00EF36E7">
        <w:rPr>
          <w:rFonts w:ascii="Arial" w:hAnsi="Arial" w:cs="Arial"/>
          <w:sz w:val="24"/>
          <w:szCs w:val="24"/>
        </w:rPr>
        <w:t>adjacent outside</w:t>
      </w:r>
      <w:r w:rsidRPr="00EF36E7">
        <w:rPr>
          <w:rFonts w:ascii="Arial" w:hAnsi="Arial" w:cs="Arial"/>
          <w:sz w:val="24"/>
          <w:szCs w:val="24"/>
        </w:rPr>
        <w:t xml:space="preserve"> areas will be used by large delivery </w:t>
      </w:r>
      <w:r w:rsidR="004E0A22" w:rsidRPr="00EF36E7">
        <w:rPr>
          <w:rFonts w:ascii="Arial" w:hAnsi="Arial" w:cs="Arial"/>
          <w:sz w:val="24"/>
          <w:szCs w:val="24"/>
        </w:rPr>
        <w:t>trucks which are</w:t>
      </w:r>
      <w:r w:rsidRPr="00EF36E7">
        <w:rPr>
          <w:rFonts w:ascii="Arial" w:hAnsi="Arial" w:cs="Arial"/>
          <w:sz w:val="24"/>
          <w:szCs w:val="24"/>
        </w:rPr>
        <w:t xml:space="preserve"> expected to make sharp turns to offload/load goods.</w:t>
      </w:r>
    </w:p>
    <w:p w:rsidR="000C5E63" w:rsidRPr="00EF36E7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No electricity is available on site and the contractor needs to supply own electrical services.</w:t>
      </w:r>
    </w:p>
    <w:p w:rsidR="004E0A22" w:rsidRPr="00EF36E7" w:rsidRDefault="000C5E63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The scope</w:t>
      </w:r>
      <w:r w:rsidR="004E0A22" w:rsidRPr="00EF36E7">
        <w:rPr>
          <w:rFonts w:ascii="Arial" w:hAnsi="Arial" w:cs="Arial"/>
          <w:sz w:val="24"/>
          <w:szCs w:val="24"/>
          <w:u w:val="single"/>
        </w:rPr>
        <w:t xml:space="preserve"> of </w:t>
      </w:r>
      <w:proofErr w:type="spellStart"/>
      <w:r w:rsidR="004E0A22" w:rsidRPr="00EF36E7">
        <w:rPr>
          <w:rFonts w:ascii="Arial" w:hAnsi="Arial" w:cs="Arial"/>
          <w:sz w:val="24"/>
          <w:szCs w:val="24"/>
          <w:u w:val="single"/>
        </w:rPr>
        <w:t>work</w:t>
      </w:r>
      <w:r w:rsidRPr="00EF36E7">
        <w:rPr>
          <w:rFonts w:ascii="Arial" w:hAnsi="Arial" w:cs="Arial"/>
          <w:sz w:val="24"/>
          <w:szCs w:val="24"/>
          <w:u w:val="single"/>
        </w:rPr>
        <w:t>are</w:t>
      </w:r>
      <w:proofErr w:type="spellEnd"/>
      <w:r w:rsidRPr="00EF36E7">
        <w:rPr>
          <w:rFonts w:ascii="Arial" w:hAnsi="Arial" w:cs="Arial"/>
          <w:sz w:val="24"/>
          <w:szCs w:val="24"/>
          <w:u w:val="single"/>
        </w:rPr>
        <w:t>:</w:t>
      </w:r>
    </w:p>
    <w:p w:rsidR="00A224B0" w:rsidRPr="00EF36E7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The work will entail: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Builders’ work.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Electrical.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HVAC.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Wet services.</w:t>
      </w:r>
    </w:p>
    <w:p w:rsidR="000C5E63" w:rsidRPr="00EF36E7" w:rsidRDefault="000C5E63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Fire installations.</w:t>
      </w:r>
    </w:p>
    <w:p w:rsidR="004E0A22" w:rsidRPr="00EF36E7" w:rsidRDefault="004E0A22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Notes to bidders</w:t>
      </w:r>
    </w:p>
    <w:p w:rsidR="004E0A22" w:rsidRPr="00EF36E7" w:rsidRDefault="000C5E63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The SARS Bill of Quantity documents must be completed in full with NO CHANGES.</w:t>
      </w:r>
    </w:p>
    <w:p w:rsidR="004E0A22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Use of contingencies will only be allowed after the issue of quotations by the contractor and approved in writing by SARS.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Invoices must be on the same detailed format as the </w:t>
      </w:r>
      <w:r w:rsidR="00EF36E7" w:rsidRPr="00EF36E7">
        <w:rPr>
          <w:rFonts w:ascii="Arial" w:hAnsi="Arial" w:cs="Arial"/>
          <w:sz w:val="24"/>
          <w:szCs w:val="24"/>
        </w:rPr>
        <w:t>Bill of Quantities and SARS order</w:t>
      </w:r>
      <w:r w:rsidRPr="00EF36E7">
        <w:rPr>
          <w:rFonts w:ascii="Arial" w:hAnsi="Arial" w:cs="Arial"/>
          <w:sz w:val="24"/>
          <w:szCs w:val="24"/>
        </w:rPr>
        <w:t>.</w:t>
      </w:r>
    </w:p>
    <w:p w:rsidR="00383C15" w:rsidRPr="00EF36E7" w:rsidRDefault="00383C15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Invoices will be paid within 30 days of an approved Invoice.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All work is to be re-measured. The figures can be lower </w:t>
      </w:r>
      <w:r w:rsidR="005F5447" w:rsidRPr="00EF36E7">
        <w:rPr>
          <w:rFonts w:ascii="Arial" w:hAnsi="Arial" w:cs="Arial"/>
          <w:sz w:val="24"/>
          <w:szCs w:val="24"/>
        </w:rPr>
        <w:t xml:space="preserve">than the order amount </w:t>
      </w:r>
      <w:r w:rsidRPr="00EF36E7">
        <w:rPr>
          <w:rFonts w:ascii="Arial" w:hAnsi="Arial" w:cs="Arial"/>
          <w:sz w:val="24"/>
          <w:szCs w:val="24"/>
        </w:rPr>
        <w:t xml:space="preserve">but no allowance will be allowed </w:t>
      </w:r>
      <w:r w:rsidR="005F5447" w:rsidRPr="00EF36E7">
        <w:rPr>
          <w:rFonts w:ascii="Arial" w:hAnsi="Arial" w:cs="Arial"/>
          <w:sz w:val="24"/>
          <w:szCs w:val="24"/>
        </w:rPr>
        <w:t xml:space="preserve">for </w:t>
      </w:r>
      <w:r w:rsidRPr="00EF36E7">
        <w:rPr>
          <w:rFonts w:ascii="Arial" w:hAnsi="Arial" w:cs="Arial"/>
          <w:sz w:val="24"/>
          <w:szCs w:val="24"/>
        </w:rPr>
        <w:t>more than the order amount.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Contractors must show the ability to execute the scope of work with the required cash flow. 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Interim (partial) payments will be considered during the execution of the work.</w:t>
      </w:r>
    </w:p>
    <w:p w:rsidR="00A224B0" w:rsidRPr="00EF36E7" w:rsidRDefault="00A224B0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Allowance must be made </w:t>
      </w:r>
      <w:r w:rsidR="00751C3F" w:rsidRPr="00EF36E7">
        <w:rPr>
          <w:rFonts w:ascii="Arial" w:hAnsi="Arial" w:cs="Arial"/>
          <w:sz w:val="24"/>
          <w:szCs w:val="24"/>
        </w:rPr>
        <w:t>for meetings with the client.</w:t>
      </w:r>
    </w:p>
    <w:p w:rsidR="00751C3F" w:rsidRPr="00EF36E7" w:rsidRDefault="00751C3F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The work programme must include any weekend and public holiday work.</w:t>
      </w:r>
      <w:r w:rsidR="00EF36E7" w:rsidRPr="00EF36E7">
        <w:rPr>
          <w:rFonts w:ascii="Arial" w:hAnsi="Arial" w:cs="Arial"/>
          <w:sz w:val="24"/>
          <w:szCs w:val="24"/>
        </w:rPr>
        <w:t xml:space="preserve"> The programme will be required to be updated on a weekly basis.</w:t>
      </w:r>
    </w:p>
    <w:p w:rsidR="00751C3F" w:rsidRPr="00EF36E7" w:rsidRDefault="00751C3F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lastRenderedPageBreak/>
        <w:t xml:space="preserve">Payment will </w:t>
      </w:r>
      <w:r w:rsidR="00EF36E7" w:rsidRPr="00EF36E7">
        <w:rPr>
          <w:rFonts w:ascii="Arial" w:hAnsi="Arial" w:cs="Arial"/>
          <w:sz w:val="24"/>
          <w:szCs w:val="24"/>
        </w:rPr>
        <w:t xml:space="preserve">only </w:t>
      </w:r>
      <w:r w:rsidRPr="00EF36E7">
        <w:rPr>
          <w:rFonts w:ascii="Arial" w:hAnsi="Arial" w:cs="Arial"/>
          <w:sz w:val="24"/>
          <w:szCs w:val="24"/>
        </w:rPr>
        <w:t xml:space="preserve">be done </w:t>
      </w:r>
      <w:r w:rsidR="00EF36E7" w:rsidRPr="00EF36E7">
        <w:rPr>
          <w:rFonts w:ascii="Arial" w:hAnsi="Arial" w:cs="Arial"/>
          <w:sz w:val="24"/>
          <w:szCs w:val="24"/>
        </w:rPr>
        <w:t xml:space="preserve">for completed </w:t>
      </w:r>
      <w:r w:rsidRPr="00EF36E7">
        <w:rPr>
          <w:rFonts w:ascii="Arial" w:hAnsi="Arial" w:cs="Arial"/>
          <w:sz w:val="24"/>
          <w:szCs w:val="24"/>
        </w:rPr>
        <w:t xml:space="preserve">of the work and </w:t>
      </w:r>
      <w:r w:rsidR="00EF36E7" w:rsidRPr="00EF36E7">
        <w:rPr>
          <w:rFonts w:ascii="Arial" w:hAnsi="Arial" w:cs="Arial"/>
          <w:sz w:val="24"/>
          <w:szCs w:val="24"/>
        </w:rPr>
        <w:t>for material on site</w:t>
      </w:r>
      <w:r w:rsidRPr="00EF36E7">
        <w:rPr>
          <w:rFonts w:ascii="Arial" w:hAnsi="Arial" w:cs="Arial"/>
          <w:sz w:val="24"/>
          <w:szCs w:val="24"/>
        </w:rPr>
        <w:t>.</w:t>
      </w:r>
      <w:r w:rsidR="00EF36E7" w:rsidRPr="00EF36E7">
        <w:rPr>
          <w:rFonts w:ascii="Arial" w:hAnsi="Arial" w:cs="Arial"/>
          <w:sz w:val="24"/>
          <w:szCs w:val="24"/>
        </w:rPr>
        <w:t xml:space="preserve"> Material on site must be properly secured before payment will be considered.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All required certificates must be issued. Examples are but are not limited to: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Electrical Compliance Certificate.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Certificate for glazing.</w:t>
      </w:r>
    </w:p>
    <w:p w:rsidR="00EF36E7" w:rsidRPr="00EF36E7" w:rsidRDefault="00EF36E7" w:rsidP="00EF36E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Certificate for plumbing.</w:t>
      </w:r>
    </w:p>
    <w:p w:rsidR="00751C3F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Contractors will be required to sign a Principle Joint Building Contract Committee Agreement with SARS</w:t>
      </w:r>
      <w:r w:rsidR="00751C3F" w:rsidRPr="00EF36E7">
        <w:rPr>
          <w:rFonts w:ascii="Arial" w:hAnsi="Arial" w:cs="Arial"/>
          <w:sz w:val="24"/>
          <w:szCs w:val="24"/>
        </w:rPr>
        <w:t>.</w:t>
      </w:r>
    </w:p>
    <w:p w:rsidR="00EF36E7" w:rsidRPr="00EF36E7" w:rsidRDefault="00EF36E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Penalties will be included in the JBCC.</w:t>
      </w:r>
    </w:p>
    <w:p w:rsidR="00383C15" w:rsidRPr="00EF36E7" w:rsidRDefault="00383C15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Proof of Professional liability insurance will be required on appointment.</w:t>
      </w:r>
    </w:p>
    <w:p w:rsidR="004E0A22" w:rsidRPr="00EF36E7" w:rsidRDefault="004E0A22" w:rsidP="00EF36E7">
      <w:pPr>
        <w:spacing w:before="120" w:after="120"/>
        <w:jc w:val="both"/>
        <w:rPr>
          <w:rFonts w:ascii="Arial" w:hAnsi="Arial" w:cs="Arial"/>
          <w:sz w:val="24"/>
          <w:szCs w:val="24"/>
          <w:u w:val="single"/>
        </w:rPr>
      </w:pPr>
      <w:r w:rsidRPr="00EF36E7">
        <w:rPr>
          <w:rFonts w:ascii="Arial" w:hAnsi="Arial" w:cs="Arial"/>
          <w:sz w:val="24"/>
          <w:szCs w:val="24"/>
          <w:u w:val="single"/>
        </w:rPr>
        <w:t>Evaluation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Bidders must list previous contactable references.</w:t>
      </w:r>
    </w:p>
    <w:p w:rsidR="004E0A22" w:rsidRPr="00EF36E7" w:rsidRDefault="004E0A22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Previous work at SARS must be specified even if it is not related to</w:t>
      </w:r>
      <w:r w:rsidR="005F5447" w:rsidRPr="00EF36E7">
        <w:rPr>
          <w:rFonts w:ascii="Arial" w:hAnsi="Arial" w:cs="Arial"/>
          <w:sz w:val="24"/>
          <w:szCs w:val="24"/>
        </w:rPr>
        <w:t xml:space="preserve"> the specifics of this request.</w:t>
      </w:r>
    </w:p>
    <w:p w:rsidR="004E0A22" w:rsidRPr="00EF36E7" w:rsidRDefault="004C6FB4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Additional points will be allowed for photo reports of previous works.</w:t>
      </w:r>
    </w:p>
    <w:p w:rsidR="004C6FB4" w:rsidRPr="00EF36E7" w:rsidRDefault="004C6FB4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>A</w:t>
      </w:r>
      <w:r w:rsidR="009B2FF5" w:rsidRPr="00EF36E7">
        <w:rPr>
          <w:rFonts w:ascii="Arial" w:hAnsi="Arial" w:cs="Arial"/>
          <w:sz w:val="24"/>
          <w:szCs w:val="24"/>
        </w:rPr>
        <w:t>n</w:t>
      </w:r>
      <w:r w:rsidRPr="00EF36E7">
        <w:rPr>
          <w:rFonts w:ascii="Arial" w:hAnsi="Arial" w:cs="Arial"/>
          <w:sz w:val="24"/>
          <w:szCs w:val="24"/>
        </w:rPr>
        <w:t xml:space="preserve"> indication must be made on the </w:t>
      </w:r>
      <w:r w:rsidR="00EF36E7" w:rsidRPr="00EF36E7">
        <w:rPr>
          <w:rFonts w:ascii="Arial" w:hAnsi="Arial" w:cs="Arial"/>
          <w:sz w:val="24"/>
          <w:szCs w:val="24"/>
        </w:rPr>
        <w:t>duration of the work</w:t>
      </w:r>
      <w:r w:rsidRPr="00EF36E7">
        <w:rPr>
          <w:rFonts w:ascii="Arial" w:hAnsi="Arial" w:cs="Arial"/>
          <w:sz w:val="24"/>
          <w:szCs w:val="24"/>
        </w:rPr>
        <w:t>. The shortest duration will receive the higher points.</w:t>
      </w:r>
    </w:p>
    <w:p w:rsidR="005F5447" w:rsidRDefault="005F5447" w:rsidP="00EF36E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F36E7">
        <w:rPr>
          <w:rFonts w:ascii="Arial" w:hAnsi="Arial" w:cs="Arial"/>
          <w:sz w:val="24"/>
          <w:szCs w:val="24"/>
        </w:rPr>
        <w:t xml:space="preserve">Price will be </w:t>
      </w:r>
      <w:r w:rsidR="00EF36E7" w:rsidRPr="00EF36E7">
        <w:rPr>
          <w:rFonts w:ascii="Arial" w:hAnsi="Arial" w:cs="Arial"/>
          <w:sz w:val="24"/>
          <w:szCs w:val="24"/>
        </w:rPr>
        <w:t>valid criteria</w:t>
      </w:r>
      <w:r w:rsidRPr="00EF36E7">
        <w:rPr>
          <w:rFonts w:ascii="Arial" w:hAnsi="Arial" w:cs="Arial"/>
          <w:sz w:val="24"/>
          <w:szCs w:val="24"/>
        </w:rPr>
        <w:t>.</w:t>
      </w:r>
    </w:p>
    <w:p w:rsidR="00E474A6" w:rsidRDefault="00E474A6" w:rsidP="00E474A6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E474A6" w:rsidRDefault="00E474A6" w:rsidP="00E474A6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bookmarkStart w:id="0" w:name="_GoBack"/>
    <w:bookmarkEnd w:id="0"/>
    <w:p w:rsidR="00E474A6" w:rsidRPr="00E474A6" w:rsidRDefault="00E474A6" w:rsidP="00E474A6">
      <w:pPr>
        <w:spacing w:before="120" w:after="120"/>
        <w:jc w:val="right"/>
        <w:rPr>
          <w:rFonts w:ascii="Arial" w:hAnsi="Arial" w:cs="Arial"/>
          <w:sz w:val="12"/>
          <w:szCs w:val="12"/>
        </w:rPr>
      </w:pPr>
      <w:r w:rsidRPr="00E474A6">
        <w:rPr>
          <w:rFonts w:ascii="Arial" w:hAnsi="Arial" w:cs="Arial"/>
          <w:sz w:val="12"/>
          <w:szCs w:val="12"/>
        </w:rPr>
        <w:fldChar w:fldCharType="begin"/>
      </w:r>
      <w:r w:rsidRPr="00E474A6">
        <w:rPr>
          <w:rFonts w:ascii="Arial" w:hAnsi="Arial" w:cs="Arial"/>
          <w:sz w:val="12"/>
          <w:szCs w:val="12"/>
        </w:rPr>
        <w:instrText xml:space="preserve"> FILENAME   \* MERGEFORMAT </w:instrText>
      </w:r>
      <w:r w:rsidRPr="00E474A6">
        <w:rPr>
          <w:rFonts w:ascii="Arial" w:hAnsi="Arial" w:cs="Arial"/>
          <w:sz w:val="12"/>
          <w:szCs w:val="12"/>
        </w:rPr>
        <w:fldChar w:fldCharType="separate"/>
      </w:r>
      <w:r w:rsidRPr="00E474A6">
        <w:rPr>
          <w:rFonts w:ascii="Arial" w:hAnsi="Arial" w:cs="Arial"/>
          <w:noProof/>
          <w:sz w:val="12"/>
          <w:szCs w:val="12"/>
        </w:rPr>
        <w:t>Brief description</w:t>
      </w:r>
      <w:r w:rsidRPr="00E474A6">
        <w:rPr>
          <w:rFonts w:ascii="Arial" w:hAnsi="Arial" w:cs="Arial"/>
          <w:sz w:val="12"/>
          <w:szCs w:val="12"/>
        </w:rPr>
        <w:fldChar w:fldCharType="end"/>
      </w:r>
    </w:p>
    <w:sectPr w:rsidR="00E474A6" w:rsidRPr="00E474A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D1" w:rsidRDefault="007D53D1" w:rsidP="007D53D1">
      <w:pPr>
        <w:spacing w:after="0" w:line="240" w:lineRule="auto"/>
      </w:pPr>
      <w:r>
        <w:separator/>
      </w:r>
    </w:p>
  </w:endnote>
  <w:endnote w:type="continuationSeparator" w:id="0">
    <w:p w:rsidR="007D53D1" w:rsidRDefault="007D53D1" w:rsidP="007D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1966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53D1" w:rsidRDefault="007D53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4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3D1" w:rsidRDefault="007D5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D1" w:rsidRDefault="007D53D1" w:rsidP="007D53D1">
      <w:pPr>
        <w:spacing w:after="0" w:line="240" w:lineRule="auto"/>
      </w:pPr>
      <w:r>
        <w:separator/>
      </w:r>
    </w:p>
  </w:footnote>
  <w:footnote w:type="continuationSeparator" w:id="0">
    <w:p w:rsidR="007D53D1" w:rsidRDefault="007D53D1" w:rsidP="007D5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036E0"/>
    <w:multiLevelType w:val="hybridMultilevel"/>
    <w:tmpl w:val="CBE462F0"/>
    <w:lvl w:ilvl="0" w:tplc="1C090011">
      <w:start w:val="1"/>
      <w:numFmt w:val="decimal"/>
      <w:lvlText w:val="%1)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DE167D"/>
    <w:multiLevelType w:val="hybridMultilevel"/>
    <w:tmpl w:val="BA0600B4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E9"/>
    <w:rsid w:val="000C5E63"/>
    <w:rsid w:val="00307054"/>
    <w:rsid w:val="00383C15"/>
    <w:rsid w:val="004A5018"/>
    <w:rsid w:val="004C6FB4"/>
    <w:rsid w:val="004E0A22"/>
    <w:rsid w:val="004E0EFA"/>
    <w:rsid w:val="00513055"/>
    <w:rsid w:val="005F5447"/>
    <w:rsid w:val="00751C3F"/>
    <w:rsid w:val="007D53D1"/>
    <w:rsid w:val="008A63E9"/>
    <w:rsid w:val="009B2FF5"/>
    <w:rsid w:val="00A224B0"/>
    <w:rsid w:val="00CD17B3"/>
    <w:rsid w:val="00E474A6"/>
    <w:rsid w:val="00E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3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3D1"/>
  </w:style>
  <w:style w:type="paragraph" w:styleId="Footer">
    <w:name w:val="footer"/>
    <w:basedOn w:val="Normal"/>
    <w:link w:val="Foot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3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3D1"/>
  </w:style>
  <w:style w:type="paragraph" w:styleId="Footer">
    <w:name w:val="footer"/>
    <w:basedOn w:val="Normal"/>
    <w:link w:val="FooterChar"/>
    <w:uiPriority w:val="99"/>
    <w:unhideWhenUsed/>
    <w:rsid w:val="007D5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4</cp:revision>
  <cp:lastPrinted>2015-05-18T07:07:00Z</cp:lastPrinted>
  <dcterms:created xsi:type="dcterms:W3CDTF">2015-08-27T04:54:00Z</dcterms:created>
  <dcterms:modified xsi:type="dcterms:W3CDTF">2015-09-17T12:20:00Z</dcterms:modified>
</cp:coreProperties>
</file>